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7358" w:rsidRDefault="00657358" w:rsidP="00657358">
      <w:pPr>
        <w:spacing w:after="0" w:line="360" w:lineRule="auto"/>
        <w:jc w:val="right"/>
        <w:rPr>
          <w:rFonts w:ascii="Calibri" w:eastAsia="Calibri" w:hAnsi="Calibri" w:cs="Calibri"/>
          <w:b/>
          <w:bCs/>
          <w:i/>
          <w:sz w:val="20"/>
          <w:szCs w:val="20"/>
        </w:rPr>
      </w:pPr>
    </w:p>
    <w:p w:rsidR="00657358" w:rsidRPr="0046372B" w:rsidRDefault="00657358" w:rsidP="00657358">
      <w:pPr>
        <w:spacing w:after="0" w:line="360" w:lineRule="auto"/>
        <w:jc w:val="right"/>
        <w:rPr>
          <w:rStyle w:val="markedcontent"/>
          <w:rFonts w:ascii="Times New Roman" w:hAnsi="Times New Roman" w:cs="Times New Roman"/>
          <w:shd w:val="clear" w:color="auto" w:fill="FFFFFF"/>
        </w:rPr>
      </w:pPr>
      <w:r w:rsidRPr="0046372B">
        <w:rPr>
          <w:rFonts w:ascii="Calibri" w:eastAsia="Calibri" w:hAnsi="Calibri" w:cs="Calibri"/>
          <w:b/>
          <w:bCs/>
          <w:i/>
          <w:sz w:val="20"/>
          <w:szCs w:val="20"/>
        </w:rPr>
        <w:t xml:space="preserve">Allegato </w:t>
      </w:r>
      <w:r>
        <w:rPr>
          <w:rFonts w:ascii="Calibri" w:eastAsia="Calibri" w:hAnsi="Calibri" w:cs="Calibri"/>
          <w:b/>
          <w:bCs/>
          <w:i/>
          <w:sz w:val="20"/>
          <w:szCs w:val="20"/>
        </w:rPr>
        <w:t>3</w:t>
      </w:r>
    </w:p>
    <w:p w:rsidR="00657358" w:rsidRPr="0046372B" w:rsidRDefault="00657358" w:rsidP="00657358">
      <w:pPr>
        <w:jc w:val="right"/>
        <w:rPr>
          <w:rStyle w:val="markedcontent"/>
          <w:rFonts w:ascii="Times New Roman" w:hAnsi="Times New Roman" w:cs="Times New Roman"/>
          <w:shd w:val="clear" w:color="auto" w:fill="FFFFFF"/>
        </w:rPr>
      </w:pPr>
      <w:r w:rsidRPr="0046372B">
        <w:rPr>
          <w:rStyle w:val="markedcontent"/>
          <w:rFonts w:ascii="Times New Roman" w:hAnsi="Times New Roman" w:cs="Times New Roman"/>
          <w:shd w:val="clear" w:color="auto" w:fill="FFFFFF"/>
        </w:rPr>
        <w:t xml:space="preserve"> Alla D.S. IC “C. O. Giorgi”</w:t>
      </w:r>
    </w:p>
    <w:p w:rsidR="00657358" w:rsidRDefault="00657358" w:rsidP="00657358">
      <w:pPr>
        <w:jc w:val="right"/>
        <w:rPr>
          <w:rStyle w:val="markedcontent"/>
          <w:rFonts w:ascii="Times New Roman" w:hAnsi="Times New Roman" w:cs="Times New Roman"/>
          <w:shd w:val="clear" w:color="auto" w:fill="FFFFFF"/>
        </w:rPr>
      </w:pPr>
      <w:r w:rsidRPr="0046372B">
        <w:rPr>
          <w:rStyle w:val="markedcontent"/>
          <w:rFonts w:ascii="Times New Roman" w:hAnsi="Times New Roman" w:cs="Times New Roman"/>
          <w:shd w:val="clear" w:color="auto" w:fill="FFFFFF"/>
        </w:rPr>
        <w:t xml:space="preserve"> Valmontone</w:t>
      </w:r>
    </w:p>
    <w:p w:rsidR="00657358" w:rsidRDefault="00657358" w:rsidP="00657358">
      <w:pPr>
        <w:rPr>
          <w:rStyle w:val="markedcontent"/>
          <w:rFonts w:ascii="Times New Roman" w:hAnsi="Times New Roman" w:cs="Times New Roman"/>
          <w:shd w:val="clear" w:color="auto" w:fill="FFFFFF"/>
        </w:rPr>
      </w:pPr>
    </w:p>
    <w:p w:rsidR="00657358" w:rsidRDefault="00657358" w:rsidP="00657358">
      <w:pPr>
        <w:suppressAutoHyphens/>
        <w:spacing w:after="0" w:line="240" w:lineRule="auto"/>
        <w:ind w:right="114"/>
        <w:rPr>
          <w:rStyle w:val="markedcontent"/>
          <w:rFonts w:ascii="Times New Roman" w:hAnsi="Times New Roman" w:cs="Times New Roman"/>
          <w:shd w:val="clear" w:color="auto" w:fill="FFFFFF"/>
        </w:rPr>
      </w:pPr>
      <w:r w:rsidRPr="00C25068">
        <w:rPr>
          <w:rStyle w:val="markedcontent"/>
          <w:rFonts w:ascii="Times New Roman" w:hAnsi="Times New Roman" w:cs="Times New Roman"/>
          <w:shd w:val="clear" w:color="auto" w:fill="FFFFFF"/>
        </w:rPr>
        <w:t>Oggetto:</w:t>
      </w:r>
      <w:r>
        <w:rPr>
          <w:rStyle w:val="markedcontent"/>
          <w:rFonts w:ascii="Times New Roman" w:hAnsi="Times New Roman" w:cs="Times New Roman"/>
          <w:shd w:val="clear" w:color="auto" w:fill="FFFFFF"/>
        </w:rPr>
        <w:t xml:space="preserve"> </w:t>
      </w:r>
      <w:r w:rsidRPr="00D61D79">
        <w:rPr>
          <w:rStyle w:val="markedcontent"/>
          <w:rFonts w:ascii="Times New Roman" w:hAnsi="Times New Roman" w:cs="Times New Roman"/>
          <w:shd w:val="clear" w:color="auto" w:fill="FFFFFF"/>
        </w:rPr>
        <w:t>PIANO NAZIONALE DI RIPRESA E RESILIENZA –</w:t>
      </w:r>
      <w:r w:rsidRPr="00F41938">
        <w:rPr>
          <w:rStyle w:val="markedcontent"/>
          <w:rFonts w:ascii="Times New Roman" w:hAnsi="Times New Roman" w:cs="Times New Roman"/>
          <w:shd w:val="clear" w:color="auto" w:fill="FFFFFF"/>
        </w:rPr>
        <w:t xml:space="preserve">nell’ambito </w:t>
      </w:r>
      <w:r>
        <w:rPr>
          <w:rStyle w:val="markedcontent"/>
          <w:rFonts w:ascii="Times New Roman" w:hAnsi="Times New Roman" w:cs="Times New Roman"/>
          <w:shd w:val="clear" w:color="auto" w:fill="FFFFFF"/>
        </w:rPr>
        <w:t xml:space="preserve">della </w:t>
      </w:r>
      <w:r w:rsidRPr="00D61D79">
        <w:rPr>
          <w:rStyle w:val="markedcontent"/>
          <w:rFonts w:ascii="Times New Roman" w:hAnsi="Times New Roman" w:cs="Times New Roman"/>
          <w:shd w:val="clear" w:color="auto" w:fill="FFFFFF"/>
        </w:rPr>
        <w:t>Missione 4: Istruzione e Ricerca – Componente 1: Potenziamento</w:t>
      </w:r>
      <w:r>
        <w:rPr>
          <w:rStyle w:val="markedcontent"/>
          <w:rFonts w:ascii="Times New Roman" w:hAnsi="Times New Roman" w:cs="Times New Roman"/>
          <w:shd w:val="clear" w:color="auto" w:fill="FFFFFF"/>
        </w:rPr>
        <w:t xml:space="preserve"> </w:t>
      </w:r>
      <w:r w:rsidRPr="00D61D79">
        <w:rPr>
          <w:rStyle w:val="markedcontent"/>
          <w:rFonts w:ascii="Times New Roman" w:hAnsi="Times New Roman" w:cs="Times New Roman"/>
          <w:shd w:val="clear" w:color="auto" w:fill="FFFFFF"/>
        </w:rPr>
        <w:t xml:space="preserve">dell’offerta dei servizi di istruzione: dagli asili nido alle Università - Investimento </w:t>
      </w:r>
      <w:r w:rsidRPr="00F41938">
        <w:rPr>
          <w:rStyle w:val="markedcontent"/>
          <w:rFonts w:ascii="Times New Roman" w:hAnsi="Times New Roman" w:cs="Times New Roman"/>
          <w:shd w:val="clear" w:color="auto" w:fill="FFFFFF"/>
        </w:rPr>
        <w:t>2.1 “</w:t>
      </w:r>
      <w:proofErr w:type="gramStart"/>
      <w:r w:rsidRPr="00F41938">
        <w:rPr>
          <w:rStyle w:val="markedcontent"/>
          <w:rFonts w:ascii="Times New Roman" w:hAnsi="Times New Roman" w:cs="Times New Roman"/>
          <w:shd w:val="clear" w:color="auto" w:fill="FFFFFF"/>
        </w:rPr>
        <w:t>Didattica  digitale</w:t>
      </w:r>
      <w:proofErr w:type="gramEnd"/>
      <w:r w:rsidRPr="00F41938">
        <w:rPr>
          <w:rStyle w:val="markedcontent"/>
          <w:rFonts w:ascii="Times New Roman" w:hAnsi="Times New Roman" w:cs="Times New Roman"/>
          <w:shd w:val="clear" w:color="auto" w:fill="FFFFFF"/>
        </w:rPr>
        <w:t xml:space="preserve">  integrata  e  formazione  alla  transizione  digitale  per  il  personale  scolastico”</w:t>
      </w:r>
      <w:r w:rsidRPr="00D61D79">
        <w:rPr>
          <w:rStyle w:val="markedcontent"/>
          <w:rFonts w:ascii="Times New Roman" w:hAnsi="Times New Roman" w:cs="Times New Roman"/>
          <w:shd w:val="clear" w:color="auto" w:fill="FFFFFF"/>
        </w:rPr>
        <w:t xml:space="preserve">– Titolo avviso: </w:t>
      </w:r>
      <w:r w:rsidRPr="00F41938">
        <w:rPr>
          <w:rStyle w:val="markedcontent"/>
          <w:rFonts w:ascii="Times New Roman" w:hAnsi="Times New Roman" w:cs="Times New Roman"/>
          <w:shd w:val="clear" w:color="auto" w:fill="FFFFFF"/>
        </w:rPr>
        <w:t>Formazione del personale scolastico per la transizione digitale</w:t>
      </w:r>
      <w:r>
        <w:rPr>
          <w:rStyle w:val="markedcontent"/>
          <w:rFonts w:ascii="Times New Roman" w:hAnsi="Times New Roman" w:cs="Times New Roman"/>
          <w:shd w:val="clear" w:color="auto" w:fill="FFFFFF"/>
        </w:rPr>
        <w:t xml:space="preserve"> </w:t>
      </w:r>
      <w:r w:rsidRPr="00F41938">
        <w:rPr>
          <w:rStyle w:val="markedcontent"/>
          <w:rFonts w:ascii="Times New Roman" w:hAnsi="Times New Roman" w:cs="Times New Roman"/>
          <w:shd w:val="clear" w:color="auto" w:fill="FFFFFF"/>
        </w:rPr>
        <w:t>nelle scuole statali (D.M. 66/2023)</w:t>
      </w:r>
      <w:r>
        <w:rPr>
          <w:rStyle w:val="markedcontent"/>
          <w:rFonts w:ascii="Times New Roman" w:hAnsi="Times New Roman" w:cs="Times New Roman"/>
          <w:shd w:val="clear" w:color="auto" w:fill="FFFFFF"/>
        </w:rPr>
        <w:t xml:space="preserve">, </w:t>
      </w:r>
      <w:r w:rsidRPr="00F41938">
        <w:rPr>
          <w:rStyle w:val="markedcontent"/>
          <w:rFonts w:ascii="Times New Roman" w:hAnsi="Times New Roman" w:cs="Times New Roman"/>
          <w:shd w:val="clear" w:color="auto" w:fill="FFFFFF"/>
        </w:rPr>
        <w:t>Codice avviso/decretoM4C1I2.1-2023-1222</w:t>
      </w:r>
      <w:r>
        <w:rPr>
          <w:rStyle w:val="markedcontent"/>
          <w:rFonts w:ascii="Times New Roman" w:hAnsi="Times New Roman" w:cs="Times New Roman"/>
          <w:shd w:val="clear" w:color="auto" w:fill="FFFFFF"/>
        </w:rPr>
        <w:t xml:space="preserve"> </w:t>
      </w:r>
    </w:p>
    <w:p w:rsidR="00657358" w:rsidRPr="00D61D79" w:rsidRDefault="00657358" w:rsidP="00657358">
      <w:pPr>
        <w:suppressAutoHyphens/>
        <w:spacing w:after="0" w:line="240" w:lineRule="auto"/>
        <w:ind w:right="114"/>
        <w:rPr>
          <w:rStyle w:val="markedcontent"/>
          <w:rFonts w:ascii="Times New Roman" w:hAnsi="Times New Roman" w:cs="Times New Roman"/>
          <w:shd w:val="clear" w:color="auto" w:fill="FFFFFF"/>
        </w:rPr>
      </w:pPr>
      <w:r w:rsidRPr="00D61D79">
        <w:rPr>
          <w:rStyle w:val="markedcontent"/>
          <w:rFonts w:ascii="Times New Roman" w:hAnsi="Times New Roman" w:cs="Times New Roman"/>
          <w:shd w:val="clear" w:color="auto" w:fill="FFFFFF"/>
        </w:rPr>
        <w:t>Titolo progetto: “</w:t>
      </w:r>
      <w:r>
        <w:rPr>
          <w:rStyle w:val="markedcontent"/>
          <w:rFonts w:ascii="Times New Roman" w:hAnsi="Times New Roman" w:cs="Times New Roman"/>
          <w:shd w:val="clear" w:color="auto" w:fill="FFFFFF"/>
        </w:rPr>
        <w:t>Informazione</w:t>
      </w:r>
      <w:r w:rsidRPr="00D61D79">
        <w:rPr>
          <w:rStyle w:val="markedcontent"/>
          <w:rFonts w:ascii="Times New Roman" w:hAnsi="Times New Roman" w:cs="Times New Roman"/>
          <w:shd w:val="clear" w:color="auto" w:fill="FFFFFF"/>
        </w:rPr>
        <w:t>”</w:t>
      </w:r>
    </w:p>
    <w:p w:rsidR="00657358" w:rsidRPr="00603323" w:rsidRDefault="00657358" w:rsidP="00657358">
      <w:pPr>
        <w:suppressAutoHyphens/>
        <w:spacing w:after="0" w:line="240" w:lineRule="auto"/>
        <w:ind w:right="114"/>
        <w:rPr>
          <w:rStyle w:val="markedcontent"/>
          <w:rFonts w:ascii="Times New Roman" w:hAnsi="Times New Roman" w:cs="Times New Roman"/>
          <w:shd w:val="clear" w:color="auto" w:fill="FFFFFF"/>
        </w:rPr>
      </w:pPr>
      <w:r w:rsidRPr="00603323">
        <w:rPr>
          <w:rStyle w:val="markedcontent"/>
          <w:rFonts w:ascii="Times New Roman" w:hAnsi="Times New Roman" w:cs="Times New Roman"/>
          <w:shd w:val="clear" w:color="auto" w:fill="FFFFFF"/>
        </w:rPr>
        <w:t>Codice progetto:</w:t>
      </w:r>
      <w:r>
        <w:rPr>
          <w:rStyle w:val="markedcontent"/>
          <w:rFonts w:ascii="Times New Roman" w:hAnsi="Times New Roman" w:cs="Times New Roman"/>
          <w:shd w:val="clear" w:color="auto" w:fill="FFFFFF"/>
        </w:rPr>
        <w:t xml:space="preserve"> </w:t>
      </w:r>
      <w:r w:rsidRPr="00F41938">
        <w:rPr>
          <w:rStyle w:val="markedcontent"/>
          <w:rFonts w:ascii="Times New Roman" w:hAnsi="Times New Roman" w:cs="Times New Roman"/>
          <w:shd w:val="clear" w:color="auto" w:fill="FFFFFF"/>
        </w:rPr>
        <w:t>M4C1I2.1-2023-1222-P-39303</w:t>
      </w:r>
    </w:p>
    <w:p w:rsidR="00657358" w:rsidRDefault="00657358" w:rsidP="00657358">
      <w:pPr>
        <w:suppressAutoHyphens/>
        <w:spacing w:after="0" w:line="240" w:lineRule="auto"/>
        <w:ind w:right="114"/>
        <w:rPr>
          <w:rStyle w:val="markedcontent"/>
          <w:rFonts w:ascii="Times New Roman" w:hAnsi="Times New Roman" w:cs="Times New Roman"/>
          <w:shd w:val="clear" w:color="auto" w:fill="FFFFFF"/>
        </w:rPr>
      </w:pPr>
      <w:r w:rsidRPr="00603323">
        <w:rPr>
          <w:rStyle w:val="markedcontent"/>
          <w:rFonts w:ascii="Times New Roman" w:hAnsi="Times New Roman" w:cs="Times New Roman"/>
          <w:shd w:val="clear" w:color="auto" w:fill="FFFFFF"/>
        </w:rPr>
        <w:t>Codice Unico di Progetto (CUP):</w:t>
      </w:r>
      <w:r w:rsidRPr="00603323">
        <w:t xml:space="preserve"> </w:t>
      </w:r>
      <w:r w:rsidRPr="002C06EA">
        <w:rPr>
          <w:rStyle w:val="markedcontent"/>
          <w:rFonts w:ascii="Times New Roman" w:hAnsi="Times New Roman" w:cs="Times New Roman"/>
          <w:shd w:val="clear" w:color="auto" w:fill="FFFFFF"/>
        </w:rPr>
        <w:t>G94D23004300006</w:t>
      </w:r>
      <w:r w:rsidRPr="00625F0A">
        <w:rPr>
          <w:rStyle w:val="markedcontent"/>
          <w:rFonts w:ascii="Times New Roman" w:hAnsi="Times New Roman" w:cs="Times New Roman"/>
          <w:highlight w:val="yellow"/>
          <w:shd w:val="clear" w:color="auto" w:fill="FFFFFF"/>
        </w:rPr>
        <w:t xml:space="preserve"> </w:t>
      </w:r>
    </w:p>
    <w:p w:rsidR="00657358" w:rsidRDefault="00657358" w:rsidP="00657358">
      <w:pPr>
        <w:rPr>
          <w:rStyle w:val="markedcontent"/>
          <w:rFonts w:ascii="Times New Roman" w:hAnsi="Times New Roman" w:cs="Times New Roman"/>
          <w:b/>
          <w:bCs/>
          <w:shd w:val="clear" w:color="auto" w:fill="FFFFFF"/>
        </w:rPr>
      </w:pPr>
      <w:r w:rsidRPr="00B83AC3">
        <w:rPr>
          <w:rStyle w:val="markedcontent"/>
          <w:rFonts w:ascii="Times New Roman" w:hAnsi="Times New Roman" w:cs="Times New Roman"/>
          <w:b/>
          <w:bCs/>
          <w:shd w:val="clear" w:color="auto" w:fill="FFFFFF"/>
        </w:rPr>
        <w:t>DICHIARAZIONE DI INSUSSISTENZA DELLE CAUSE DI INCOMPATIBILITÀ</w:t>
      </w:r>
    </w:p>
    <w:p w:rsidR="00657358" w:rsidRPr="0046372B" w:rsidRDefault="00657358" w:rsidP="00657358">
      <w:pPr>
        <w:rPr>
          <w:rStyle w:val="markedcontent"/>
          <w:rFonts w:ascii="Times New Roman" w:hAnsi="Times New Roman" w:cs="Times New Roman"/>
          <w:shd w:val="clear" w:color="auto" w:fill="FFFFFF"/>
        </w:rPr>
      </w:pPr>
    </w:p>
    <w:p w:rsidR="00657358" w:rsidRPr="0046372B" w:rsidRDefault="00657358" w:rsidP="00657358">
      <w:pPr>
        <w:rPr>
          <w:rStyle w:val="markedcontent"/>
          <w:rFonts w:ascii="Times New Roman" w:hAnsi="Times New Roman" w:cs="Times New Roman"/>
          <w:shd w:val="clear" w:color="auto" w:fill="FFFFFF"/>
        </w:rPr>
      </w:pPr>
    </w:p>
    <w:p w:rsidR="00657358" w:rsidRPr="0046372B" w:rsidRDefault="00657358" w:rsidP="00657358">
      <w:pPr>
        <w:spacing w:line="480" w:lineRule="auto"/>
        <w:rPr>
          <w:rStyle w:val="markedcontent"/>
          <w:rFonts w:ascii="Times New Roman" w:hAnsi="Times New Roman" w:cs="Times New Roman"/>
          <w:shd w:val="clear" w:color="auto" w:fill="FFFFFF"/>
        </w:rPr>
      </w:pPr>
      <w:r w:rsidRPr="0046372B">
        <w:rPr>
          <w:rStyle w:val="markedcontent"/>
          <w:rFonts w:ascii="Times New Roman" w:hAnsi="Times New Roman" w:cs="Times New Roman"/>
          <w:shd w:val="clear" w:color="auto" w:fill="FFFFFF"/>
        </w:rPr>
        <w:t>Il/la sottoscritto/a ______________________________________ partecipante alla selezione in qualità di: “__________________________________________________” nell’ambito del progetto in oggetto indicato,</w:t>
      </w:r>
    </w:p>
    <w:p w:rsidR="00657358" w:rsidRDefault="00657358" w:rsidP="00657358">
      <w:r>
        <w:t>“__________________________________________________” nell’ambito del progetto in oggetto indicato,</w:t>
      </w:r>
    </w:p>
    <w:p w:rsidR="00657358" w:rsidRDefault="00657358" w:rsidP="00657358">
      <w:pPr>
        <w:jc w:val="center"/>
      </w:pPr>
      <w:r>
        <w:t>***</w:t>
      </w:r>
    </w:p>
    <w:p w:rsidR="00657358" w:rsidRDefault="00657358" w:rsidP="00657358">
      <w:r>
        <w:t xml:space="preserve">VISTA </w:t>
      </w:r>
      <w:r>
        <w:tab/>
        <w:t>la legge 7 agosto 1990, n. 241, recante «Nuove norme in materia di procedimento amministrativo e di diritto di accesso ai documenti amministrativi»;</w:t>
      </w:r>
    </w:p>
    <w:p w:rsidR="00657358" w:rsidRDefault="00657358" w:rsidP="00657358">
      <w:r>
        <w:t xml:space="preserve">VISTO </w:t>
      </w:r>
      <w:r>
        <w:tab/>
        <w:t>il decreto legislativo 30 marzo 2001, n. 165, recante «Norme generali sull’ordinamento del lavoro alle dipendenze delle amministrazioni pubbliche»;</w:t>
      </w:r>
    </w:p>
    <w:p w:rsidR="00657358" w:rsidRDefault="00657358" w:rsidP="00657358">
      <w:r>
        <w:t xml:space="preserve">VISTA </w:t>
      </w:r>
      <w:r>
        <w:tab/>
        <w:t>la legge 6 novembre 2012, n. 190, recante «Disposizioni per la prevenzione e la repressione della corruzione e dell’illegalità nella pubblica amministrazione»;</w:t>
      </w:r>
    </w:p>
    <w:p w:rsidR="00657358" w:rsidRDefault="00657358" w:rsidP="00657358">
      <w:r>
        <w:t xml:space="preserve">VISTO </w:t>
      </w:r>
      <w:r>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657358" w:rsidRDefault="00657358" w:rsidP="00657358">
      <w:r>
        <w:t xml:space="preserve">VISTO </w:t>
      </w:r>
      <w:r>
        <w:tab/>
        <w:t>il Codice di comportamento dei dipendenti del Ministero dell’istruzione, adottato con D.M. del 26 aprile 2022, n. 105;</w:t>
      </w:r>
    </w:p>
    <w:p w:rsidR="00657358" w:rsidRDefault="00657358" w:rsidP="00657358">
      <w:r>
        <w:t xml:space="preserve">VISTO </w:t>
      </w:r>
      <w:r>
        <w:tab/>
        <w:t>l’Avviso di selezione del 28/02/2024, per il conferimento di n. 7 incarichi individuali aventi ad oggetto la costituzione del Gruppo di lavoro per l’orientamento e il tutoraggio per le STEM e il multilinguismo;</w:t>
      </w:r>
    </w:p>
    <w:p w:rsidR="00657358" w:rsidRDefault="00657358" w:rsidP="00657358">
      <w:pPr>
        <w:jc w:val="center"/>
      </w:pPr>
      <w:r>
        <w:lastRenderedPageBreak/>
        <w:t>DICHIARA</w:t>
      </w:r>
    </w:p>
    <w:p w:rsidR="00657358" w:rsidRDefault="00657358" w:rsidP="00657358">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57358" w:rsidRDefault="00657358" w:rsidP="00657358">
      <w:r>
        <w:t>a)</w:t>
      </w:r>
      <w:r>
        <w:tab/>
        <w:t xml:space="preserve">non trovarsi in situazione di incompatibilità, ai sensi di quanto previsto dal d.lgs. n. 39/2013 e dall’art. 53, del d.lgs. n. 165/2001; </w:t>
      </w:r>
    </w:p>
    <w:p w:rsidR="00657358" w:rsidRDefault="00657358" w:rsidP="00657358">
      <w:r>
        <w:t>ovvero, nel caso in cui sussistano situazioni di incompatibilità, che le stesse sono le seguenti:___________________________________________________________________________________________ ___________________________________;</w:t>
      </w:r>
    </w:p>
    <w:p w:rsidR="00657358" w:rsidRDefault="00657358" w:rsidP="00657358">
      <w:r>
        <w:t>b)</w:t>
      </w:r>
      <w:r>
        <w:tab/>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 di membro della Commissione esaminatrice:</w:t>
      </w:r>
    </w:p>
    <w:p w:rsidR="00657358" w:rsidRDefault="00657358" w:rsidP="00657358">
      <w:r>
        <w:t>I.</w:t>
      </w:r>
      <w:r>
        <w:tab/>
        <w:t>non coinvolge interessi propri;</w:t>
      </w:r>
    </w:p>
    <w:p w:rsidR="00657358" w:rsidRDefault="00657358" w:rsidP="00657358">
      <w:r>
        <w:t>II.</w:t>
      </w:r>
      <w:r>
        <w:tab/>
        <w:t>non coinvolge interessi di parenti, affini entro il secondo grado, del coniuge o di conviventi, oppure di persone con le quali abbia rapporti di frequentazione abituale;</w:t>
      </w:r>
    </w:p>
    <w:p w:rsidR="00657358" w:rsidRDefault="00657358" w:rsidP="00657358">
      <w:r>
        <w:t>III.</w:t>
      </w:r>
      <w:r>
        <w:tab/>
        <w:t>non coinvolge interessi di soggetti od organizzazioni con cui egli o il coniuge abbia causa pendente o grave inimicizia o rapporti di credito o debito significativi;</w:t>
      </w:r>
    </w:p>
    <w:p w:rsidR="00657358" w:rsidRDefault="00657358" w:rsidP="00657358">
      <w:r>
        <w:t>IV.</w:t>
      </w:r>
      <w:r>
        <w:tab/>
        <w:t>non coinvolge interessi di soggetti od organizzazioni di cui sia tutore, curatore, procuratore o agente, titolare effettivo, ovvero di enti, associazioni anche non riconosciute, comitati, società o stabilimenti di cui sia amministratore o gerente o dirigente;</w:t>
      </w:r>
    </w:p>
    <w:p w:rsidR="00657358" w:rsidRDefault="00657358" w:rsidP="00657358">
      <w:r>
        <w:t>c)</w:t>
      </w:r>
      <w:r>
        <w:tab/>
        <w:t>che non sussistono diverse ragioni di opportunità che si frappongano al conferimento dell’incarico in questione;</w:t>
      </w:r>
    </w:p>
    <w:p w:rsidR="00657358" w:rsidRDefault="00657358" w:rsidP="00657358">
      <w:r>
        <w:t>d)</w:t>
      </w:r>
      <w:r>
        <w:tab/>
        <w:t>di aver preso piena cognizione del D.M. 26 aprile 2022, n. 105, recante il Codice di Comportamento dei dipendenti del Ministero dell’istruzione e del merito;</w:t>
      </w:r>
    </w:p>
    <w:p w:rsidR="00657358" w:rsidRDefault="00657358" w:rsidP="00657358">
      <w:r>
        <w:t>e)</w:t>
      </w:r>
      <w:r>
        <w:tab/>
        <w:t>di impegnarsi a comunicare tempestivamente all’Istituzione scolastica eventuali variazioni che dovessero intervenire nel corso dello svolgimento dell’incarico;</w:t>
      </w:r>
    </w:p>
    <w:p w:rsidR="00657358" w:rsidRDefault="00657358" w:rsidP="00657358">
      <w:r>
        <w:t>f)</w:t>
      </w:r>
      <w:r>
        <w:tab/>
        <w:t>di impegnarsi altresì a comunicare all’Istituzione scolastica qualsiasi altra circostanza sopravvenuta di carattere ostativo rispetto all’espletamento dell’incarico;</w:t>
      </w:r>
    </w:p>
    <w:p w:rsidR="00657358" w:rsidRDefault="00657358" w:rsidP="00657358">
      <w:r>
        <w:t>g)</w:t>
      </w:r>
      <w:r>
        <w:ta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57358" w:rsidRDefault="00657358" w:rsidP="00657358">
      <w:r>
        <w:t>Luogo e data</w:t>
      </w:r>
      <w:r>
        <w:tab/>
        <w:t xml:space="preserve">                                                                                   IL DICHIARANTE</w:t>
      </w:r>
    </w:p>
    <w:p w:rsidR="00657358" w:rsidRDefault="00657358" w:rsidP="00657358"/>
    <w:p w:rsidR="00657358" w:rsidRDefault="00657358" w:rsidP="00657358">
      <w:r>
        <w:t>_______________, ______________</w:t>
      </w:r>
      <w:r>
        <w:tab/>
        <w:t xml:space="preserve">                           ____________________________</w:t>
      </w:r>
    </w:p>
    <w:p w:rsidR="00657358" w:rsidRPr="00B83AC3" w:rsidRDefault="00657358" w:rsidP="00657358"/>
    <w:p w:rsidR="005B398E" w:rsidRDefault="005B398E"/>
    <w:sectPr w:rsidR="005B398E" w:rsidSect="00BC54D3">
      <w:headerReference w:type="first" r:id="rId4"/>
      <w:pgSz w:w="11906" w:h="16838"/>
      <w:pgMar w:top="993" w:right="1020" w:bottom="280" w:left="1040" w:header="567" w:footer="0" w:gutter="0"/>
      <w:cols w:space="720"/>
      <w:formProt w:val="0"/>
      <w:titlePg/>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before="57"/>
      <w:jc w:val="center"/>
      <w:rPr>
        <w:rFonts w:eastAsia="Arial" w:cs="Arial"/>
        <w:i/>
      </w:rPr>
    </w:pPr>
    <w:r>
      <w:rPr>
        <w:rFonts w:eastAsia="Arial" w:cs="Arial"/>
        <w:i/>
        <w:noProof/>
      </w:rPr>
      <w:drawing>
        <wp:anchor distT="0" distB="0" distL="0" distR="0" simplePos="0" relativeHeight="251661312" behindDoc="0" locked="0" layoutInCell="0" allowOverlap="1" wp14:anchorId="2F6B9CDB" wp14:editId="4E6D4963">
          <wp:simplePos x="0" y="0"/>
          <wp:positionH relativeFrom="column">
            <wp:posOffset>4743450</wp:posOffset>
          </wp:positionH>
          <wp:positionV relativeFrom="paragraph">
            <wp:posOffset>59690</wp:posOffset>
          </wp:positionV>
          <wp:extent cx="1060450" cy="930275"/>
          <wp:effectExtent l="0" t="0" r="6350" b="3175"/>
          <wp:wrapSquare wrapText="largest"/>
          <wp:docPr id="40" name="Copia di Copia di Copia di Copia di Immagine1 1 2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pia di Copia di Copia di Copia di Immagine1 1 2 1 2"/>
                  <pic:cNvPicPr>
                    <a:picLocks noChangeAspect="1" noChangeArrowheads="1"/>
                  </pic:cNvPicPr>
                </pic:nvPicPr>
                <pic:blipFill>
                  <a:blip r:embed="rId1"/>
                  <a:stretch>
                    <a:fillRect/>
                  </a:stretch>
                </pic:blipFill>
                <pic:spPr bwMode="auto">
                  <a:xfrm>
                    <a:off x="0" y="0"/>
                    <a:ext cx="1060450" cy="930275"/>
                  </a:xfrm>
                  <a:prstGeom prst="rect">
                    <a:avLst/>
                  </a:prstGeom>
                </pic:spPr>
              </pic:pic>
            </a:graphicData>
          </a:graphic>
          <wp14:sizeRelH relativeFrom="margin">
            <wp14:pctWidth>0</wp14:pctWidth>
          </wp14:sizeRelH>
          <wp14:sizeRelV relativeFrom="margin">
            <wp14:pctHeight>0</wp14:pctHeight>
          </wp14:sizeRelV>
        </wp:anchor>
      </w:drawing>
    </w:r>
    <w:r>
      <w:rPr>
        <w:rFonts w:eastAsia="Arial" w:cs="Arial"/>
        <w:i/>
        <w:noProof/>
      </w:rPr>
      <w:drawing>
        <wp:anchor distT="0" distB="0" distL="0" distR="0" simplePos="0" relativeHeight="251660288" behindDoc="0" locked="0" layoutInCell="0" allowOverlap="1" wp14:anchorId="51A52DE9" wp14:editId="48DF2068">
          <wp:simplePos x="0" y="0"/>
          <wp:positionH relativeFrom="column">
            <wp:posOffset>140335</wp:posOffset>
          </wp:positionH>
          <wp:positionV relativeFrom="paragraph">
            <wp:posOffset>80010</wp:posOffset>
          </wp:positionV>
          <wp:extent cx="1882775" cy="891540"/>
          <wp:effectExtent l="0" t="0" r="0" b="0"/>
          <wp:wrapSquare wrapText="largest"/>
          <wp:docPr id="39" name="Copia di Copia di Immagine1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pia di Copia di Immagine1 2 2"/>
                  <pic:cNvPicPr>
                    <a:picLocks noChangeAspect="1" noChangeArrowheads="1"/>
                  </pic:cNvPicPr>
                </pic:nvPicPr>
                <pic:blipFill>
                  <a:blip r:embed="rId2"/>
                  <a:stretch>
                    <a:fillRect/>
                  </a:stretch>
                </pic:blipFill>
                <pic:spPr bwMode="auto">
                  <a:xfrm>
                    <a:off x="0" y="0"/>
                    <a:ext cx="1882775" cy="891540"/>
                  </a:xfrm>
                  <a:prstGeom prst="rect">
                    <a:avLst/>
                  </a:prstGeom>
                </pic:spPr>
              </pic:pic>
            </a:graphicData>
          </a:graphic>
        </wp:anchor>
      </w:drawing>
    </w:r>
  </w:p>
  <w:p w:rsidR="00000000" w:rsidRDefault="00000000">
    <w:pPr>
      <w:spacing w:before="57"/>
      <w:jc w:val="center"/>
      <w:rPr>
        <w:rFonts w:eastAsia="Arial" w:cs="Arial"/>
        <w:i/>
      </w:rPr>
    </w:pPr>
    <w:r>
      <w:rPr>
        <w:rFonts w:eastAsia="Arial" w:cs="Arial"/>
        <w:i/>
        <w:noProof/>
      </w:rPr>
      <w:drawing>
        <wp:anchor distT="0" distB="0" distL="0" distR="0" simplePos="0" relativeHeight="251659264" behindDoc="1" locked="0" layoutInCell="0" allowOverlap="1" wp14:anchorId="32EB0AAD" wp14:editId="7E0560F7">
          <wp:simplePos x="0" y="0"/>
          <wp:positionH relativeFrom="column">
            <wp:posOffset>2860675</wp:posOffset>
          </wp:positionH>
          <wp:positionV relativeFrom="paragraph">
            <wp:posOffset>77470</wp:posOffset>
          </wp:positionV>
          <wp:extent cx="571500" cy="673735"/>
          <wp:effectExtent l="0" t="0" r="0" b="0"/>
          <wp:wrapNone/>
          <wp:docPr id="41" name="Copia di Copia di Copia di Copia di Copia di Immagine 3 1 1 2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di Copia di Copia di Copia di Copia di Immagine 3 1 1 2 1 2"/>
                  <pic:cNvPicPr>
                    <a:picLocks noChangeAspect="1" noChangeArrowheads="1"/>
                  </pic:cNvPicPr>
                </pic:nvPicPr>
                <pic:blipFill>
                  <a:blip r:embed="rId3"/>
                  <a:stretch>
                    <a:fillRect/>
                  </a:stretch>
                </pic:blipFill>
                <pic:spPr bwMode="auto">
                  <a:xfrm>
                    <a:off x="0" y="0"/>
                    <a:ext cx="571500" cy="673735"/>
                  </a:xfrm>
                  <a:prstGeom prst="rect">
                    <a:avLst/>
                  </a:prstGeom>
                </pic:spPr>
              </pic:pic>
            </a:graphicData>
          </a:graphic>
        </wp:anchor>
      </w:drawing>
    </w:r>
  </w:p>
  <w:p w:rsidR="00000000" w:rsidRDefault="00000000">
    <w:pPr>
      <w:spacing w:before="57"/>
      <w:jc w:val="center"/>
      <w:rPr>
        <w:rFonts w:eastAsia="Arial" w:cs="Arial"/>
        <w:i/>
      </w:rPr>
    </w:pPr>
  </w:p>
  <w:p w:rsidR="00000000" w:rsidRDefault="00000000">
    <w:pPr>
      <w:spacing w:before="57"/>
      <w:rPr>
        <w:rFonts w:eastAsia="Arial" w:cs="Arial"/>
        <w:i/>
      </w:rPr>
    </w:pPr>
  </w:p>
  <w:p w:rsidR="00000000" w:rsidRDefault="00000000" w:rsidP="002A6680">
    <w:pPr>
      <w:spacing w:before="57" w:after="0"/>
      <w:jc w:val="center"/>
    </w:pPr>
    <w:r>
      <w:rPr>
        <w:rFonts w:eastAsia="Arial" w:cs="Arial"/>
        <w:sz w:val="28"/>
        <w:szCs w:val="28"/>
      </w:rPr>
      <w:t xml:space="preserve">MINISTERO DELL’ISTRUZIONE E DEL MERITO </w:t>
    </w:r>
  </w:p>
  <w:p w:rsidR="00000000" w:rsidRDefault="00000000" w:rsidP="002A6680">
    <w:pPr>
      <w:spacing w:before="57" w:after="0"/>
      <w:jc w:val="center"/>
      <w:rPr>
        <w:sz w:val="24"/>
        <w:szCs w:val="24"/>
      </w:rPr>
    </w:pPr>
    <w:r>
      <w:rPr>
        <w:rFonts w:eastAsia="Arial" w:cs="Arial"/>
        <w:sz w:val="24"/>
        <w:szCs w:val="24"/>
      </w:rPr>
      <w:t>Ufficio Scolastico Regionale per il Lazio</w:t>
    </w:r>
  </w:p>
  <w:p w:rsidR="00000000" w:rsidRDefault="00000000" w:rsidP="002A6680">
    <w:pPr>
      <w:spacing w:after="0" w:line="276" w:lineRule="auto"/>
      <w:jc w:val="center"/>
    </w:pPr>
    <w:r>
      <w:rPr>
        <w:rFonts w:eastAsia="Arial" w:cs="Arial"/>
        <w:sz w:val="28"/>
        <w:szCs w:val="28"/>
      </w:rPr>
      <w:t>ISTITUTO COMPRENSIVO “CARDINALE ORESTE GIORGI”</w:t>
    </w:r>
  </w:p>
  <w:p w:rsidR="00000000" w:rsidRDefault="00000000" w:rsidP="002A6680">
    <w:pPr>
      <w:spacing w:after="0"/>
      <w:jc w:val="center"/>
      <w:rPr>
        <w:sz w:val="16"/>
        <w:szCs w:val="16"/>
      </w:rPr>
    </w:pPr>
    <w:r>
      <w:rPr>
        <w:rFonts w:eastAsia="Arial" w:cs="Arial"/>
        <w:sz w:val="16"/>
        <w:szCs w:val="16"/>
      </w:rPr>
      <w:t xml:space="preserve">Via A. Gramsci s.n.c. - 00038 VALMONTONE (RM) </w:t>
    </w:r>
    <w:r>
      <w:rPr>
        <w:rFonts w:eastAsia="MS PGothic" w:cs="MS PGothic"/>
        <w:sz w:val="16"/>
        <w:szCs w:val="16"/>
      </w:rPr>
      <w:t>☎   069590703</w:t>
    </w:r>
  </w:p>
  <w:p w:rsidR="00000000" w:rsidRDefault="00000000" w:rsidP="002A6680">
    <w:pPr>
      <w:spacing w:after="0"/>
      <w:jc w:val="center"/>
      <w:rPr>
        <w:sz w:val="16"/>
        <w:szCs w:val="16"/>
      </w:rPr>
    </w:pPr>
    <w:r>
      <w:rPr>
        <w:rFonts w:eastAsia="MS PGothic" w:cs="MS PGothic"/>
        <w:sz w:val="16"/>
        <w:szCs w:val="16"/>
      </w:rPr>
      <w:t>COD. MEC. RMIC8BD00C – COD.FISCALE 95017670589</w:t>
    </w:r>
  </w:p>
  <w:p w:rsidR="00000000" w:rsidRDefault="00000000" w:rsidP="002A6680">
    <w:pPr>
      <w:spacing w:after="0"/>
      <w:jc w:val="center"/>
    </w:pPr>
    <w:hyperlink r:id="rId4">
      <w:r>
        <w:rPr>
          <w:rStyle w:val="Collegamentoipertestuale"/>
          <w:b/>
          <w:bCs/>
        </w:rPr>
        <w:t>http://www.istitutogiorgi.edu.it</w:t>
      </w:r>
    </w:hyperlink>
    <w:r>
      <w:rPr>
        <w:rStyle w:val="Link"/>
        <w:b/>
        <w:bCs/>
      </w:rPr>
      <w:t xml:space="preserve">  </w:t>
    </w:r>
    <w:r>
      <w:rPr>
        <w:rStyle w:val="Link"/>
        <w:b/>
        <w:bCs/>
        <w:color w:val="3465A4"/>
      </w:rPr>
      <w:t xml:space="preserve">  </w:t>
    </w:r>
    <w:hyperlink r:id="rId5">
      <w:r>
        <w:rPr>
          <w:rStyle w:val="Collegamentoipertestuale"/>
          <w:b/>
          <w:bCs/>
        </w:rPr>
        <w:t>rmic8bd00c@istruzione.it</w:t>
      </w:r>
    </w:hyperlink>
    <w:r>
      <w:rPr>
        <w:rStyle w:val="Collegamentoipertestuale"/>
        <w:b/>
        <w:bCs/>
      </w:rPr>
      <w:t xml:space="preserve">      </w:t>
    </w:r>
    <w:hyperlink r:id="rId6">
      <w:r>
        <w:rPr>
          <w:rStyle w:val="Collegamentoipertestuale"/>
          <w:b/>
          <w:bCs/>
        </w:rPr>
        <w:t>rmic8bd00c@pec.istruzione.it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58"/>
    <w:rsid w:val="005B398E"/>
    <w:rsid w:val="00657358"/>
    <w:rsid w:val="00BC5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0A64F-AD89-4503-91C3-2EF73C4B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358"/>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57358"/>
    <w:rPr>
      <w:color w:val="000080"/>
      <w:u w:val="single"/>
    </w:rPr>
  </w:style>
  <w:style w:type="character" w:customStyle="1" w:styleId="Link">
    <w:name w:val="Link"/>
    <w:qFormat/>
    <w:rsid w:val="00657358"/>
    <w:rPr>
      <w:color w:val="0000FF"/>
      <w:u w:val="single" w:color="0000FF"/>
    </w:rPr>
  </w:style>
  <w:style w:type="character" w:customStyle="1" w:styleId="markedcontent">
    <w:name w:val="markedcontent"/>
    <w:basedOn w:val="Carpredefinitoparagrafo"/>
    <w:rsid w:val="0065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rmic8bd00c@pec.istruzione.it" TargetMode="External"/><Relationship Id="rId5" Type="http://schemas.openxmlformats.org/officeDocument/2006/relationships/hyperlink" Target="mailto:rmic8bd00c@istruzione.it" TargetMode="External"/><Relationship Id="rId4" Type="http://schemas.openxmlformats.org/officeDocument/2006/relationships/hyperlink" Target="http://www.istitutogiorg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 Vietri</dc:creator>
  <cp:keywords/>
  <dc:description/>
  <cp:lastModifiedBy>Anna Di Vietri</cp:lastModifiedBy>
  <cp:revision>1</cp:revision>
  <dcterms:created xsi:type="dcterms:W3CDTF">2024-04-22T15:04:00Z</dcterms:created>
  <dcterms:modified xsi:type="dcterms:W3CDTF">2024-04-22T15:08:00Z</dcterms:modified>
</cp:coreProperties>
</file>